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1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C728F8" w:rsidRPr="00BD4BA9" w:rsidTr="00DD0BCA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C728F8" w:rsidRPr="00DD0BCA" w:rsidRDefault="00C728F8" w:rsidP="00C728F8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sk-SK"/>
              </w:rPr>
            </w:pPr>
            <w:r w:rsidRPr="00DD0BCA">
              <w:rPr>
                <w:rFonts w:eastAsia="Times New Roman"/>
                <w:i/>
                <w:iCs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C728F8" w:rsidRPr="00DD0BCA" w:rsidRDefault="00C728F8" w:rsidP="00622C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sk-SK"/>
              </w:rPr>
            </w:pPr>
            <w:r w:rsidRPr="00DD0BCA">
              <w:rPr>
                <w:rFonts w:eastAsia="Times New Roman"/>
                <w:b/>
                <w:bCs/>
                <w:sz w:val="32"/>
                <w:szCs w:val="32"/>
                <w:lang w:eastAsia="sk-SK"/>
              </w:rPr>
              <w:t>20</w:t>
            </w:r>
            <w:r w:rsidR="00622C5E">
              <w:rPr>
                <w:rFonts w:eastAsia="Times New Roman"/>
                <w:b/>
                <w:bCs/>
                <w:sz w:val="32"/>
                <w:szCs w:val="32"/>
                <w:lang w:eastAsia="sk-SK"/>
              </w:rPr>
              <w:t>20</w:t>
            </w:r>
          </w:p>
        </w:tc>
      </w:tr>
    </w:tbl>
    <w:p w:rsidR="00A05FCE" w:rsidRPr="00BC025E" w:rsidRDefault="0006556B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-99060</wp:posOffset>
                </wp:positionV>
                <wp:extent cx="977900" cy="389255"/>
                <wp:effectExtent l="19050" t="19050" r="12700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0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668CB" id="Obdĺžnik 2" o:spid="_x0000_s1026" style="position:absolute;margin-left:263.4pt;margin-top:-7.8pt;width:77pt;height:3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" filled="f" strokecolor="windowText" strokeweight="3pt">
                <v:path arrowok="t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</w:t>
      </w:r>
      <w:r w:rsidR="00C728F8">
        <w:rPr>
          <w:rFonts w:ascii="Arial" w:hAnsi="Arial" w:cs="Arial"/>
          <w:sz w:val="20"/>
          <w:szCs w:val="20"/>
        </w:rPr>
        <w:t xml:space="preserve">            </w:t>
      </w:r>
      <w:r w:rsidR="00A05FCE">
        <w:rPr>
          <w:rFonts w:ascii="Arial" w:hAnsi="Arial" w:cs="Arial"/>
          <w:sz w:val="20"/>
          <w:szCs w:val="20"/>
        </w:rPr>
        <w:t xml:space="preserve"> </w:t>
      </w:r>
      <w:r w:rsidR="00BC025E">
        <w:rPr>
          <w:rFonts w:ascii="Arial" w:hAnsi="Arial" w:cs="Arial"/>
          <w:sz w:val="20"/>
          <w:szCs w:val="20"/>
        </w:rPr>
        <w:tab/>
      </w:r>
      <w:r w:rsidR="00BC025E">
        <w:rPr>
          <w:rFonts w:ascii="Arial" w:hAnsi="Arial" w:cs="Arial"/>
          <w:sz w:val="20"/>
          <w:szCs w:val="20"/>
        </w:rPr>
        <w:tab/>
        <w:t xml:space="preserve">    </w:t>
      </w:r>
      <w:r w:rsidR="00A05FCE" w:rsidRPr="001C5A8D">
        <w:rPr>
          <w:rFonts w:ascii="Arial" w:hAnsi="Arial" w:cs="Arial"/>
          <w:sz w:val="24"/>
          <w:szCs w:val="24"/>
        </w:rPr>
        <w:t>PRÍ</w:t>
      </w:r>
      <w:r w:rsidR="009207A4" w:rsidRPr="001C5A8D">
        <w:rPr>
          <w:rFonts w:ascii="Arial" w:hAnsi="Arial" w:cs="Arial"/>
          <w:sz w:val="24"/>
          <w:szCs w:val="24"/>
        </w:rPr>
        <w:t>LOHA č</w:t>
      </w:r>
      <w:r w:rsidR="009207A4" w:rsidRPr="00BC025E">
        <w:rPr>
          <w:rFonts w:ascii="Arial" w:hAnsi="Arial" w:cs="Arial"/>
          <w:sz w:val="24"/>
          <w:szCs w:val="24"/>
        </w:rPr>
        <w:t>.</w:t>
      </w:r>
      <w:r w:rsidR="00BC025E" w:rsidRPr="00BC025E">
        <w:rPr>
          <w:rFonts w:ascii="Arial" w:hAnsi="Arial" w:cs="Arial"/>
          <w:b/>
          <w:sz w:val="24"/>
          <w:szCs w:val="24"/>
        </w:rPr>
        <w:t xml:space="preserve">     </w:t>
      </w:r>
      <w:r w:rsidR="0088525C">
        <w:rPr>
          <w:rFonts w:ascii="Arial" w:hAnsi="Arial" w:cs="Arial"/>
          <w:b/>
          <w:sz w:val="24"/>
          <w:szCs w:val="24"/>
        </w:rPr>
        <w:t xml:space="preserve">       </w:t>
      </w:r>
      <w:r w:rsidR="0088525C" w:rsidRPr="0088525C">
        <w:rPr>
          <w:rFonts w:ascii="Arial" w:hAnsi="Arial" w:cs="Arial"/>
          <w:b/>
          <w:sz w:val="28"/>
          <w:szCs w:val="28"/>
        </w:rPr>
        <w:t>5</w:t>
      </w:r>
      <w:r w:rsidR="00AE57D5"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  <w:r w:rsidR="00A05FCE" w:rsidRPr="0088525C">
        <w:rPr>
          <w:rFonts w:ascii="Times New Roman" w:hAnsi="Times New Roman"/>
          <w:sz w:val="28"/>
          <w:szCs w:val="28"/>
        </w:rPr>
        <w:t xml:space="preserve">   </w:t>
      </w:r>
      <w:r w:rsidR="00A05FCE" w:rsidRPr="00BC025E">
        <w:rPr>
          <w:rFonts w:ascii="Times New Roman" w:hAnsi="Times New Roman"/>
          <w:sz w:val="24"/>
          <w:szCs w:val="24"/>
        </w:rPr>
        <w:t xml:space="preserve">                    </w:t>
      </w:r>
    </w:p>
    <w:p w:rsidR="009207A4" w:rsidRPr="00E14856" w:rsidRDefault="00A05FCE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  <w:t xml:space="preserve">         </w:t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:rsidR="00E14856" w:rsidRDefault="0006556B" w:rsidP="00DC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65405</wp:posOffset>
                </wp:positionV>
                <wp:extent cx="975360" cy="407035"/>
                <wp:effectExtent l="19050" t="19050" r="1524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36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69E4A" id="Obdĺžnik 4" o:spid="_x0000_s1026" style="position:absolute;margin-left:263.4pt;margin-top:5.15pt;width:76.8pt;height:3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" filled="f" strokecolor="windowText" strokeweight="3pt">
                <v:path arrowok="t"/>
              </v:rect>
            </w:pict>
          </mc:Fallback>
        </mc:AlternateContent>
      </w:r>
      <w:r w:rsidR="00A05FCE"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 w:rsidR="00A05FCE">
        <w:rPr>
          <w:rFonts w:ascii="Times New Roman" w:hAnsi="Times New Roman"/>
          <w:sz w:val="24"/>
          <w:szCs w:val="24"/>
        </w:rPr>
        <w:t xml:space="preserve"> </w:t>
      </w:r>
    </w:p>
    <w:p w:rsidR="00A12E99" w:rsidRPr="00BC025E" w:rsidRDefault="00E14856" w:rsidP="00DC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C728F8">
        <w:rPr>
          <w:rFonts w:ascii="Times New Roman" w:hAnsi="Times New Roman"/>
          <w:sz w:val="24"/>
          <w:szCs w:val="24"/>
        </w:rPr>
        <w:t xml:space="preserve">                               </w:t>
      </w:r>
      <w:r w:rsidR="001C5A8D">
        <w:rPr>
          <w:rFonts w:ascii="Times New Roman" w:hAnsi="Times New Roman"/>
          <w:sz w:val="24"/>
          <w:szCs w:val="24"/>
        </w:rPr>
        <w:t xml:space="preserve">    </w:t>
      </w:r>
      <w:r w:rsidR="00100A3C">
        <w:rPr>
          <w:rFonts w:ascii="Times New Roman" w:hAnsi="Times New Roman"/>
          <w:sz w:val="24"/>
          <w:szCs w:val="24"/>
        </w:rPr>
        <w:t xml:space="preserve"> </w:t>
      </w:r>
      <w:r w:rsidR="009F5C6F" w:rsidRPr="001C5A8D">
        <w:rPr>
          <w:rFonts w:ascii="Arial" w:hAnsi="Arial" w:cs="Arial"/>
          <w:sz w:val="24"/>
          <w:szCs w:val="24"/>
        </w:rPr>
        <w:t xml:space="preserve">ŽIADOSŤ </w:t>
      </w:r>
      <w:r w:rsidR="0020047A" w:rsidRPr="001C5A8D">
        <w:rPr>
          <w:rFonts w:ascii="Arial" w:hAnsi="Arial" w:cs="Arial"/>
          <w:sz w:val="24"/>
          <w:szCs w:val="24"/>
        </w:rPr>
        <w:t>č. (EPŽ)</w:t>
      </w:r>
      <w:r w:rsidR="00100A3C">
        <w:rPr>
          <w:rFonts w:ascii="Arial" w:hAnsi="Arial" w:cs="Arial"/>
          <w:sz w:val="24"/>
          <w:szCs w:val="24"/>
        </w:rPr>
        <w:t xml:space="preserve"> </w:t>
      </w:r>
      <w:r w:rsidR="0020047A" w:rsidRPr="001C5A8D">
        <w:rPr>
          <w:rFonts w:ascii="Arial" w:hAnsi="Arial" w:cs="Arial"/>
          <w:sz w:val="24"/>
          <w:szCs w:val="24"/>
        </w:rPr>
        <w:t xml:space="preserve"> </w:t>
      </w:r>
      <w:r w:rsidR="0020047A" w:rsidRPr="001C5A8D">
        <w:rPr>
          <w:rFonts w:ascii="Arial" w:hAnsi="Arial" w:cs="Arial"/>
          <w:b/>
          <w:sz w:val="24"/>
          <w:szCs w:val="24"/>
        </w:rPr>
        <w:t xml:space="preserve">     </w:t>
      </w:r>
      <w:r w:rsidR="00DB4735" w:rsidRPr="001C5A8D">
        <w:rPr>
          <w:rFonts w:ascii="Arial" w:hAnsi="Arial" w:cs="Arial"/>
          <w:b/>
          <w:sz w:val="24"/>
          <w:szCs w:val="24"/>
        </w:rPr>
        <w:t xml:space="preserve"> </w:t>
      </w:r>
    </w:p>
    <w:p w:rsidR="001B3893" w:rsidRDefault="001B3893" w:rsidP="001B3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E76" w:rsidRPr="00C55902" w:rsidRDefault="00B54E76" w:rsidP="00B54E76">
      <w:pPr>
        <w:pStyle w:val="Hlavika"/>
        <w:spacing w:line="276" w:lineRule="auto"/>
        <w:rPr>
          <w:rFonts w:ascii="Arial" w:hAnsi="Arial" w:cs="Arial"/>
        </w:rPr>
      </w:pPr>
      <w:r w:rsidRPr="009841B8">
        <w:rPr>
          <w:rFonts w:ascii="Arial" w:hAnsi="Arial" w:cs="Arial"/>
          <w:b/>
        </w:rPr>
        <w:t xml:space="preserve">Bytový dom  </w:t>
      </w:r>
      <w:r w:rsidRPr="009841B8">
        <w:rPr>
          <w:rFonts w:ascii="Arial" w:hAnsi="Arial" w:cs="Arial"/>
        </w:rPr>
        <w:t>(</w:t>
      </w:r>
      <w:r w:rsidRPr="009841B8">
        <w:rPr>
          <w:rFonts w:ascii="Arial" w:hAnsi="Arial" w:cs="Arial"/>
          <w:i/>
          <w:sz w:val="18"/>
          <w:szCs w:val="18"/>
        </w:rPr>
        <w:t>miesto stavby</w:t>
      </w:r>
      <w:r w:rsidRPr="009841B8">
        <w:rPr>
          <w:rFonts w:ascii="Arial" w:hAnsi="Arial" w:cs="Arial"/>
        </w:rPr>
        <w:t xml:space="preserve">)  </w:t>
      </w:r>
      <w:r w:rsidRPr="009841B8">
        <w:rPr>
          <w:rFonts w:ascii="Arial" w:hAnsi="Arial" w:cs="Arial"/>
          <w:noProof/>
          <w:sz w:val="12"/>
          <w:szCs w:val="12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2D2ECB" wp14:editId="6868DC43">
                <wp:simplePos x="0" y="0"/>
                <wp:positionH relativeFrom="column">
                  <wp:posOffset>8638540</wp:posOffset>
                </wp:positionH>
                <wp:positionV relativeFrom="paragraph">
                  <wp:posOffset>19685</wp:posOffset>
                </wp:positionV>
                <wp:extent cx="1031240" cy="407035"/>
                <wp:effectExtent l="19050" t="19050" r="16510" b="1206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C2539" id="Obdĺžnik 3" o:spid="_x0000_s1026" style="position:absolute;margin-left:680.2pt;margin-top:1.55pt;width:81.2pt;height:3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  <w:r w:rsidRPr="009841B8">
        <w:rPr>
          <w:rFonts w:ascii="Arial" w:hAnsi="Arial" w:cs="Arial"/>
          <w:sz w:val="12"/>
          <w:szCs w:val="12"/>
        </w:rPr>
        <w:t xml:space="preserve">              </w:t>
      </w:r>
    </w:p>
    <w:tbl>
      <w:tblPr>
        <w:tblpPr w:leftFromText="141" w:rightFromText="141" w:vertAnchor="text" w:horzAnchor="margin" w:tblpY="90"/>
        <w:tblW w:w="92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B54E76" w:rsidRPr="00BD4BA9" w:rsidTr="00B508FF">
        <w:trPr>
          <w:trHeight w:val="409"/>
        </w:trPr>
        <w:tc>
          <w:tcPr>
            <w:tcW w:w="9237" w:type="dxa"/>
            <w:shd w:val="clear" w:color="auto" w:fill="F2F2F2"/>
          </w:tcPr>
          <w:p w:rsidR="00B54E76" w:rsidRPr="009841B8" w:rsidRDefault="00B54E76" w:rsidP="00B508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54E76" w:rsidRDefault="00B54E76" w:rsidP="00B54E76">
      <w:pPr>
        <w:pStyle w:val="Hlavik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B54E76" w:rsidRPr="003877B2" w:rsidRDefault="00B54E76" w:rsidP="00B54E76">
      <w:pPr>
        <w:pStyle w:val="Hlavika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Mesačná tvorba</w:t>
      </w:r>
      <w:r w:rsidRPr="003877B2">
        <w:rPr>
          <w:rFonts w:ascii="Arial" w:hAnsi="Arial" w:cs="Arial"/>
          <w:b/>
          <w:sz w:val="24"/>
          <w:szCs w:val="24"/>
        </w:rPr>
        <w:t xml:space="preserve"> Fondu prevádzky, údržby a opráv </w:t>
      </w:r>
      <w:r>
        <w:rPr>
          <w:rFonts w:ascii="Arial" w:hAnsi="Arial" w:cs="Arial"/>
          <w:b/>
          <w:sz w:val="24"/>
          <w:szCs w:val="24"/>
        </w:rPr>
        <w:t>v bytovom dome</w:t>
      </w:r>
      <w:r w:rsidRPr="003877B2">
        <w:rPr>
          <w:rFonts w:ascii="Arial" w:hAnsi="Arial" w:cs="Arial"/>
          <w:b/>
          <w:sz w:val="24"/>
          <w:szCs w:val="24"/>
        </w:rPr>
        <w:t xml:space="preserve"> </w:t>
      </w:r>
    </w:p>
    <w:p w:rsidR="00B54E76" w:rsidRDefault="00B54E76" w:rsidP="00B54E76">
      <w:pPr>
        <w:pStyle w:val="Hlavika"/>
        <w:pBdr>
          <w:bottom w:val="thickThinSmallGap" w:sz="24" w:space="1" w:color="622423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06F16">
        <w:rPr>
          <w:rFonts w:ascii="Arial" w:hAnsi="Arial" w:cs="Arial"/>
          <w:sz w:val="24"/>
          <w:szCs w:val="24"/>
        </w:rPr>
        <w:t>(ku dňu podania žiadosti)</w:t>
      </w:r>
    </w:p>
    <w:p w:rsidR="00B54E76" w:rsidRPr="003218A8" w:rsidRDefault="00B54E76" w:rsidP="00B54E76">
      <w:pPr>
        <w:pStyle w:val="Hlavika"/>
        <w:pBdr>
          <w:bottom w:val="thickThinSmallGap" w:sz="24" w:space="1" w:color="622423"/>
        </w:pBdr>
        <w:spacing w:line="276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224"/>
        <w:tblW w:w="494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2100"/>
        <w:gridCol w:w="2719"/>
        <w:gridCol w:w="2830"/>
      </w:tblGrid>
      <w:tr w:rsidR="00B54E76" w:rsidRPr="00BD4BA9" w:rsidTr="00B508FF">
        <w:trPr>
          <w:trHeight w:val="1527"/>
        </w:trPr>
        <w:tc>
          <w:tcPr>
            <w:tcW w:w="831" w:type="pct"/>
            <w:shd w:val="clear" w:color="auto" w:fill="FFFFCC"/>
          </w:tcPr>
          <w:p w:rsidR="00B54E76" w:rsidRPr="00C55902" w:rsidRDefault="00B54E76" w:rsidP="00B508FF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</w:pPr>
            <w:r w:rsidRPr="00C55902"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>A</w:t>
            </w:r>
          </w:p>
          <w:p w:rsidR="00B54E76" w:rsidRDefault="00B54E76" w:rsidP="00B54E76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</w:pPr>
          </w:p>
          <w:p w:rsidR="00B54E76" w:rsidRPr="00C55902" w:rsidRDefault="00B54E76" w:rsidP="00B54E76">
            <w:pPr>
              <w:pStyle w:val="Bezriadkovania"/>
              <w:spacing w:line="276" w:lineRule="auto"/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 xml:space="preserve">   </w:t>
            </w:r>
            <w:r w:rsidRPr="00C55902"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>Číslo bytu</w:t>
            </w:r>
          </w:p>
        </w:tc>
        <w:tc>
          <w:tcPr>
            <w:tcW w:w="1144" w:type="pct"/>
            <w:shd w:val="clear" w:color="auto" w:fill="FFFFCC"/>
          </w:tcPr>
          <w:p w:rsidR="00B54E76" w:rsidRPr="00C55902" w:rsidRDefault="00B54E76" w:rsidP="00B508FF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</w:pPr>
            <w:r w:rsidRPr="00C55902"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>B</w:t>
            </w:r>
          </w:p>
          <w:p w:rsidR="00B54E76" w:rsidRPr="00C55902" w:rsidRDefault="00B54E76" w:rsidP="00B54E76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</w:pPr>
            <w:r w:rsidRPr="00C55902"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>Podlahová plocha pre výpočet výšky úveru</w:t>
            </w:r>
          </w:p>
          <w:p w:rsidR="00B54E76" w:rsidRPr="00C55902" w:rsidRDefault="00B54E76" w:rsidP="00B508FF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</w:pPr>
            <w:r w:rsidRPr="00C55902"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>(v m²)</w:t>
            </w:r>
          </w:p>
        </w:tc>
        <w:tc>
          <w:tcPr>
            <w:tcW w:w="1482" w:type="pct"/>
            <w:shd w:val="clear" w:color="auto" w:fill="FFFFCC"/>
          </w:tcPr>
          <w:p w:rsidR="00B54E76" w:rsidRPr="00C55902" w:rsidRDefault="00B54E76" w:rsidP="00B508FF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</w:pPr>
            <w:r w:rsidRPr="00C55902"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>C</w:t>
            </w:r>
          </w:p>
          <w:p w:rsidR="006C4657" w:rsidRDefault="00B54E76" w:rsidP="006C4657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</w:pPr>
            <w:r w:rsidRPr="00C55902"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>Podlahová plocha pre výpočet tvorby FPÚO, vypočítaná podľa spoluvlastníckeho podielu</w:t>
            </w:r>
            <w:r w:rsidR="006C4657"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 xml:space="preserve">, ktorý pripadá </w:t>
            </w:r>
          </w:p>
          <w:p w:rsidR="00B54E76" w:rsidRPr="00C55902" w:rsidRDefault="006C4657" w:rsidP="006C4657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 xml:space="preserve">k bytu </w:t>
            </w:r>
            <w:r w:rsidR="00B54E76" w:rsidRPr="00C55902"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 xml:space="preserve"> (v m²)</w:t>
            </w:r>
          </w:p>
        </w:tc>
        <w:tc>
          <w:tcPr>
            <w:tcW w:w="1542" w:type="pct"/>
            <w:shd w:val="clear" w:color="auto" w:fill="FFFFCC"/>
          </w:tcPr>
          <w:p w:rsidR="00B54E76" w:rsidRPr="00C55902" w:rsidRDefault="00B54E76" w:rsidP="00B508FF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</w:pPr>
            <w:r w:rsidRPr="00C55902"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>D</w:t>
            </w:r>
          </w:p>
          <w:p w:rsidR="00B54E76" w:rsidRPr="00C55902" w:rsidRDefault="00B54E76" w:rsidP="00B54E76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</w:pPr>
            <w:r w:rsidRPr="00C55902"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>Výška mesačného príspevku do FPÚO v bytovom dome</w:t>
            </w:r>
          </w:p>
          <w:p w:rsidR="00B54E76" w:rsidRPr="00C55902" w:rsidRDefault="00B54E76" w:rsidP="00B508FF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</w:pPr>
            <w:r w:rsidRPr="00C55902"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>(v €)</w:t>
            </w:r>
          </w:p>
        </w:tc>
      </w:tr>
      <w:tr w:rsidR="00B54E76" w:rsidRPr="00BD4BA9" w:rsidTr="00B508FF">
        <w:trPr>
          <w:trHeight w:hRule="exact" w:val="397"/>
        </w:trPr>
        <w:tc>
          <w:tcPr>
            <w:tcW w:w="831" w:type="pct"/>
            <w:vAlign w:val="center"/>
          </w:tcPr>
          <w:p w:rsidR="00B54E76" w:rsidRPr="00C55902" w:rsidRDefault="00B54E76" w:rsidP="00B50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54E76" w:rsidRPr="00C55902" w:rsidRDefault="00B54E76" w:rsidP="00B50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pct"/>
            <w:vAlign w:val="center"/>
          </w:tcPr>
          <w:p w:rsidR="00B54E76" w:rsidRPr="00C55902" w:rsidRDefault="00B54E76" w:rsidP="00B50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B54E76" w:rsidRPr="00C55902" w:rsidRDefault="00B54E76" w:rsidP="00B50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E76" w:rsidRPr="00BD4BA9" w:rsidTr="00B508FF">
        <w:trPr>
          <w:trHeight w:hRule="exact" w:val="397"/>
        </w:trPr>
        <w:tc>
          <w:tcPr>
            <w:tcW w:w="831" w:type="pct"/>
            <w:vAlign w:val="center"/>
          </w:tcPr>
          <w:p w:rsidR="00B54E76" w:rsidRPr="00C55902" w:rsidRDefault="00B54E76" w:rsidP="00B50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54E76" w:rsidRPr="00C55902" w:rsidRDefault="00B54E76" w:rsidP="00B50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pct"/>
            <w:vAlign w:val="center"/>
          </w:tcPr>
          <w:p w:rsidR="00B54E76" w:rsidRPr="00C55902" w:rsidRDefault="00B54E76" w:rsidP="00B50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B54E76" w:rsidRPr="00C55902" w:rsidRDefault="00B54E76" w:rsidP="00B50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E76" w:rsidRPr="00BD4BA9" w:rsidTr="00B508FF">
        <w:trPr>
          <w:trHeight w:hRule="exact" w:val="397"/>
        </w:trPr>
        <w:tc>
          <w:tcPr>
            <w:tcW w:w="831" w:type="pct"/>
            <w:vAlign w:val="center"/>
          </w:tcPr>
          <w:p w:rsidR="00B54E76" w:rsidRPr="00C55902" w:rsidRDefault="00B54E76" w:rsidP="00B50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54E76" w:rsidRPr="00C55902" w:rsidRDefault="00B54E76" w:rsidP="00B50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pct"/>
            <w:vAlign w:val="center"/>
          </w:tcPr>
          <w:p w:rsidR="00B54E76" w:rsidRPr="00C55902" w:rsidRDefault="00B54E76" w:rsidP="00B50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B54E76" w:rsidRPr="00C55902" w:rsidRDefault="00B54E76" w:rsidP="00B508FF">
            <w:pPr>
              <w:ind w:right="-6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E76" w:rsidRPr="00BD4BA9" w:rsidTr="00B508FF">
        <w:trPr>
          <w:trHeight w:hRule="exact" w:val="567"/>
        </w:trPr>
        <w:tc>
          <w:tcPr>
            <w:tcW w:w="831" w:type="pct"/>
            <w:tcBorders>
              <w:bottom w:val="single" w:sz="6" w:space="0" w:color="auto"/>
            </w:tcBorders>
            <w:vAlign w:val="center"/>
          </w:tcPr>
          <w:p w:rsidR="00B54E76" w:rsidRPr="00C55902" w:rsidRDefault="00B54E76" w:rsidP="00B50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902">
              <w:rPr>
                <w:rFonts w:ascii="Arial" w:hAnsi="Arial" w:cs="Arial"/>
                <w:b/>
                <w:sz w:val="20"/>
                <w:szCs w:val="20"/>
              </w:rPr>
              <w:t>Spolu za bytový dom</w:t>
            </w:r>
          </w:p>
        </w:tc>
        <w:tc>
          <w:tcPr>
            <w:tcW w:w="1144" w:type="pct"/>
            <w:tcBorders>
              <w:bottom w:val="single" w:sz="6" w:space="0" w:color="auto"/>
            </w:tcBorders>
            <w:vAlign w:val="center"/>
          </w:tcPr>
          <w:p w:rsidR="00B54E76" w:rsidRPr="00C55902" w:rsidRDefault="00B54E76" w:rsidP="00B50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pct"/>
            <w:tcBorders>
              <w:bottom w:val="single" w:sz="6" w:space="0" w:color="auto"/>
            </w:tcBorders>
            <w:vAlign w:val="center"/>
          </w:tcPr>
          <w:p w:rsidR="00B54E76" w:rsidRPr="00C55902" w:rsidRDefault="00B54E76" w:rsidP="00B50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pct"/>
            <w:tcBorders>
              <w:bottom w:val="single" w:sz="6" w:space="0" w:color="auto"/>
            </w:tcBorders>
            <w:vAlign w:val="center"/>
          </w:tcPr>
          <w:p w:rsidR="00B54E76" w:rsidRPr="00C55902" w:rsidRDefault="00B54E76" w:rsidP="00B50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4E76" w:rsidRPr="00006F16" w:rsidRDefault="00B54E76" w:rsidP="00B54E76">
      <w:pPr>
        <w:pStyle w:val="Hlavik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4E76" w:rsidRPr="00C55902" w:rsidRDefault="00B54E76" w:rsidP="00B54E76">
      <w:pPr>
        <w:rPr>
          <w:rFonts w:ascii="Arial" w:hAnsi="Arial" w:cs="Arial"/>
          <w:sz w:val="20"/>
          <w:szCs w:val="20"/>
        </w:rPr>
      </w:pPr>
      <w:r w:rsidRPr="00C55902">
        <w:rPr>
          <w:rFonts w:ascii="Arial" w:hAnsi="Arial" w:cs="Arial"/>
          <w:sz w:val="20"/>
          <w:szCs w:val="20"/>
        </w:rPr>
        <w:t>V  ......................  dňa  …………………………</w:t>
      </w:r>
      <w:r w:rsidRPr="00C55902">
        <w:rPr>
          <w:rFonts w:ascii="Arial" w:hAnsi="Arial" w:cs="Arial"/>
          <w:sz w:val="20"/>
          <w:szCs w:val="20"/>
        </w:rPr>
        <w:tab/>
      </w:r>
      <w:r w:rsidRPr="00C55902">
        <w:rPr>
          <w:rFonts w:ascii="Arial" w:hAnsi="Arial" w:cs="Arial"/>
          <w:sz w:val="20"/>
          <w:szCs w:val="20"/>
        </w:rPr>
        <w:tab/>
      </w:r>
      <w:r w:rsidRPr="00C55902">
        <w:rPr>
          <w:rFonts w:ascii="Arial" w:hAnsi="Arial" w:cs="Arial"/>
          <w:sz w:val="20"/>
          <w:szCs w:val="20"/>
        </w:rPr>
        <w:tab/>
      </w:r>
      <w:r w:rsidRPr="00C55902">
        <w:rPr>
          <w:rFonts w:ascii="Arial" w:hAnsi="Arial" w:cs="Arial"/>
          <w:sz w:val="20"/>
          <w:szCs w:val="20"/>
        </w:rPr>
        <w:tab/>
      </w:r>
      <w:r w:rsidRPr="00C55902">
        <w:rPr>
          <w:rFonts w:ascii="Arial" w:hAnsi="Arial" w:cs="Arial"/>
          <w:sz w:val="20"/>
          <w:szCs w:val="20"/>
        </w:rPr>
        <w:tab/>
      </w:r>
      <w:r w:rsidRPr="00C55902">
        <w:rPr>
          <w:rFonts w:ascii="Arial" w:hAnsi="Arial" w:cs="Arial"/>
          <w:sz w:val="20"/>
          <w:szCs w:val="20"/>
        </w:rPr>
        <w:tab/>
      </w:r>
    </w:p>
    <w:p w:rsidR="00B54E76" w:rsidRPr="008B15D7" w:rsidRDefault="00B54E76" w:rsidP="00B54E76">
      <w:pPr>
        <w:ind w:left="3540" w:firstLine="708"/>
        <w:rPr>
          <w:rFonts w:ascii="Arial" w:hAnsi="Arial" w:cs="Arial"/>
        </w:rPr>
      </w:pPr>
      <w:r w:rsidRPr="00271289">
        <w:rPr>
          <w:rFonts w:ascii="Arial" w:hAnsi="Arial" w:cs="Arial"/>
        </w:rPr>
        <w:t>........................................................................</w:t>
      </w:r>
      <w:r w:rsidRPr="008B15D7">
        <w:rPr>
          <w:rFonts w:ascii="Arial" w:hAnsi="Arial" w:cs="Arial"/>
          <w:b/>
        </w:rPr>
        <w:tab/>
      </w:r>
      <w:r w:rsidRPr="00271289">
        <w:rPr>
          <w:rFonts w:ascii="Arial" w:hAnsi="Arial" w:cs="Arial"/>
          <w:b/>
          <w:i/>
          <w:sz w:val="18"/>
          <w:szCs w:val="18"/>
        </w:rPr>
        <w:t xml:space="preserve">   </w:t>
      </w:r>
      <w:r>
        <w:rPr>
          <w:rFonts w:ascii="Arial" w:hAnsi="Arial" w:cs="Arial"/>
          <w:b/>
          <w:i/>
          <w:sz w:val="18"/>
          <w:szCs w:val="18"/>
        </w:rPr>
        <w:t xml:space="preserve">                  </w:t>
      </w:r>
      <w:r w:rsidRPr="00271289">
        <w:rPr>
          <w:rFonts w:ascii="Arial" w:hAnsi="Arial" w:cs="Arial"/>
          <w:i/>
          <w:sz w:val="18"/>
          <w:szCs w:val="18"/>
        </w:rPr>
        <w:t xml:space="preserve">Podpis, pečiatka </w:t>
      </w:r>
      <w:r>
        <w:rPr>
          <w:rFonts w:ascii="Arial" w:hAnsi="Arial" w:cs="Arial"/>
          <w:i/>
          <w:sz w:val="18"/>
          <w:szCs w:val="18"/>
        </w:rPr>
        <w:t>žiadateľa</w:t>
      </w:r>
    </w:p>
    <w:p w:rsidR="00B54E76" w:rsidRPr="00C55902" w:rsidRDefault="00B54E76" w:rsidP="00B54E76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C55902">
        <w:rPr>
          <w:rFonts w:ascii="Arial" w:hAnsi="Arial" w:cs="Arial"/>
          <w:b/>
          <w:sz w:val="18"/>
          <w:szCs w:val="18"/>
          <w:u w:val="single"/>
        </w:rPr>
        <w:t xml:space="preserve">Poznámka:  </w:t>
      </w:r>
    </w:p>
    <w:p w:rsidR="00B54E76" w:rsidRPr="00295DDA" w:rsidRDefault="00B54E76" w:rsidP="00B54E76">
      <w:pPr>
        <w:jc w:val="both"/>
        <w:rPr>
          <w:rFonts w:ascii="Arial" w:hAnsi="Arial" w:cs="Arial"/>
          <w:sz w:val="18"/>
          <w:szCs w:val="18"/>
        </w:rPr>
      </w:pPr>
      <w:r w:rsidRPr="00295DDA">
        <w:rPr>
          <w:rFonts w:ascii="Arial" w:hAnsi="Arial" w:cs="Arial"/>
          <w:sz w:val="18"/>
          <w:szCs w:val="18"/>
        </w:rPr>
        <w:t xml:space="preserve">ŠFRB akceptuje aj tabuľkový prehľad tvorby FPÚO za bytový dom podľa jednotlivých bytov  z evidencie </w:t>
      </w:r>
      <w:r>
        <w:rPr>
          <w:rFonts w:ascii="Arial" w:hAnsi="Arial" w:cs="Arial"/>
          <w:sz w:val="18"/>
          <w:szCs w:val="18"/>
        </w:rPr>
        <w:t xml:space="preserve">žiadateľa </w:t>
      </w:r>
      <w:r w:rsidRPr="00295DDA">
        <w:rPr>
          <w:rFonts w:ascii="Arial" w:hAnsi="Arial" w:cs="Arial"/>
          <w:sz w:val="18"/>
          <w:szCs w:val="18"/>
        </w:rPr>
        <w:t>s podmienkou, že obsahuje uvedené údaje.</w:t>
      </w:r>
    </w:p>
    <w:p w:rsidR="00B54E76" w:rsidRPr="00C55902" w:rsidRDefault="00B54E76" w:rsidP="00B54E76">
      <w:pPr>
        <w:tabs>
          <w:tab w:val="left" w:pos="851"/>
        </w:tabs>
        <w:ind w:left="851" w:hanging="851"/>
        <w:jc w:val="both"/>
        <w:rPr>
          <w:rFonts w:ascii="Arial" w:hAnsi="Arial" w:cs="Arial"/>
          <w:sz w:val="18"/>
          <w:szCs w:val="18"/>
        </w:rPr>
      </w:pPr>
      <w:r w:rsidRPr="00C55902">
        <w:rPr>
          <w:rFonts w:ascii="Arial" w:hAnsi="Arial" w:cs="Arial"/>
          <w:sz w:val="18"/>
          <w:szCs w:val="18"/>
        </w:rPr>
        <w:t>Stĺpec B:</w:t>
      </w:r>
      <w:r w:rsidRPr="00C55902">
        <w:rPr>
          <w:rFonts w:ascii="Arial" w:hAnsi="Arial" w:cs="Arial"/>
          <w:sz w:val="18"/>
          <w:szCs w:val="18"/>
        </w:rPr>
        <w:tab/>
        <w:t>Rozloha podlahovej plochy bytu podľa stĺpca B sa použije pri výpočte min. a max. výšky úveru  v prílohe č.10 (uvedená PP bytu je definovaná v zmysle §8, ods.1, bod c) zákona č. 150/2013 Z. z. o ŠFRB ako PP bytu vrátane plochy balkónov, lodžií, terás bez pivníc a komôr mimo bytu).</w:t>
      </w:r>
    </w:p>
    <w:p w:rsidR="00B54E76" w:rsidRPr="00C55902" w:rsidRDefault="00B54E76" w:rsidP="00B54E76">
      <w:pPr>
        <w:ind w:left="851" w:hanging="851"/>
        <w:rPr>
          <w:rFonts w:ascii="Arial" w:hAnsi="Arial" w:cs="Arial"/>
          <w:color w:val="494949"/>
          <w:sz w:val="18"/>
          <w:szCs w:val="18"/>
        </w:rPr>
      </w:pPr>
      <w:r w:rsidRPr="00C55902">
        <w:rPr>
          <w:rFonts w:ascii="Arial" w:hAnsi="Arial" w:cs="Arial"/>
          <w:sz w:val="18"/>
          <w:szCs w:val="18"/>
        </w:rPr>
        <w:t xml:space="preserve">Stĺpec C: </w:t>
      </w:r>
      <w:r w:rsidRPr="00C55902">
        <w:rPr>
          <w:rFonts w:ascii="Arial" w:hAnsi="Arial" w:cs="Arial"/>
          <w:sz w:val="18"/>
          <w:szCs w:val="18"/>
        </w:rPr>
        <w:tab/>
        <w:t xml:space="preserve">Podlahová plocha pre výpočet tvorby FPÚO podľa stĺpca C je definovaná v zmysle §10, ods.1 zákona č. 182/1993 Z. z. </w:t>
      </w:r>
      <w:r>
        <w:rPr>
          <w:rFonts w:ascii="Arial" w:hAnsi="Arial" w:cs="Arial"/>
          <w:sz w:val="18"/>
          <w:szCs w:val="18"/>
        </w:rPr>
        <w:t>Ú</w:t>
      </w:r>
      <w:r w:rsidRPr="00C55902">
        <w:rPr>
          <w:rFonts w:ascii="Arial" w:hAnsi="Arial" w:cs="Arial"/>
          <w:color w:val="494949"/>
          <w:sz w:val="18"/>
          <w:szCs w:val="18"/>
        </w:rPr>
        <w:t xml:space="preserve">hrady do fondu prevádzky, údržby a opráv </w:t>
      </w:r>
      <w:r>
        <w:rPr>
          <w:rFonts w:ascii="Arial" w:hAnsi="Arial" w:cs="Arial"/>
          <w:color w:val="494949"/>
          <w:sz w:val="18"/>
          <w:szCs w:val="18"/>
        </w:rPr>
        <w:t xml:space="preserve">sa vypočítavajú </w:t>
      </w:r>
      <w:r w:rsidRPr="00C55902">
        <w:rPr>
          <w:rFonts w:ascii="Arial" w:hAnsi="Arial" w:cs="Arial"/>
          <w:color w:val="494949"/>
          <w:sz w:val="18"/>
          <w:szCs w:val="18"/>
        </w:rPr>
        <w:t>podľa veľkosti spoluvlastníckeho podielu</w:t>
      </w:r>
      <w:r>
        <w:rPr>
          <w:rFonts w:ascii="Arial" w:hAnsi="Arial" w:cs="Arial"/>
          <w:color w:val="494949"/>
          <w:sz w:val="18"/>
          <w:szCs w:val="18"/>
        </w:rPr>
        <w:t xml:space="preserve"> </w:t>
      </w:r>
      <w:r w:rsidR="006C4657">
        <w:rPr>
          <w:rFonts w:ascii="Arial" w:hAnsi="Arial" w:cs="Arial"/>
          <w:color w:val="494949"/>
          <w:sz w:val="18"/>
          <w:szCs w:val="18"/>
        </w:rPr>
        <w:t xml:space="preserve">bytu </w:t>
      </w:r>
      <w:r>
        <w:rPr>
          <w:rFonts w:ascii="Arial" w:hAnsi="Arial" w:cs="Arial"/>
          <w:color w:val="494949"/>
          <w:sz w:val="18"/>
          <w:szCs w:val="18"/>
        </w:rPr>
        <w:t>na bytovom dome</w:t>
      </w:r>
      <w:r w:rsidRPr="00C55902">
        <w:rPr>
          <w:rFonts w:ascii="Arial" w:hAnsi="Arial" w:cs="Arial"/>
          <w:color w:val="494949"/>
          <w:sz w:val="18"/>
          <w:szCs w:val="18"/>
        </w:rPr>
        <w:t xml:space="preserve"> </w:t>
      </w:r>
      <w:r w:rsidRPr="00C55902">
        <w:rPr>
          <w:rFonts w:ascii="Arial" w:hAnsi="Arial" w:cs="Arial"/>
          <w:sz w:val="18"/>
          <w:szCs w:val="18"/>
        </w:rPr>
        <w:t>(tento zohľad</w:t>
      </w:r>
      <w:r>
        <w:rPr>
          <w:rFonts w:ascii="Arial" w:hAnsi="Arial" w:cs="Arial"/>
          <w:sz w:val="18"/>
          <w:szCs w:val="18"/>
        </w:rPr>
        <w:t xml:space="preserve">ňuje </w:t>
      </w:r>
      <w:r w:rsidRPr="00C55902">
        <w:rPr>
          <w:rFonts w:ascii="Arial" w:hAnsi="Arial" w:cs="Arial"/>
          <w:sz w:val="18"/>
          <w:szCs w:val="18"/>
        </w:rPr>
        <w:t xml:space="preserve">veľkosť bytu, podiel na spoločných zariadeniach a príslušenstve domu a podiel na spoločných častiach domu, </w:t>
      </w:r>
      <w:r w:rsidRPr="00C55902">
        <w:rPr>
          <w:rStyle w:val="Intenzvnezvraznenie"/>
          <w:rFonts w:ascii="Arial" w:hAnsi="Arial" w:cs="Arial"/>
          <w:b w:val="0"/>
          <w:i w:val="0"/>
          <w:color w:val="auto"/>
          <w:sz w:val="18"/>
          <w:szCs w:val="18"/>
        </w:rPr>
        <w:t>vrátane  pivníc a komôr mimo bytu</w:t>
      </w:r>
      <w:r w:rsidRPr="00C55902">
        <w:rPr>
          <w:rFonts w:ascii="Arial" w:hAnsi="Arial" w:cs="Arial"/>
          <w:sz w:val="18"/>
          <w:szCs w:val="18"/>
        </w:rPr>
        <w:t xml:space="preserve"> po zohľadnení ich miery využívania) A</w:t>
      </w:r>
      <w:r w:rsidRPr="00C55902">
        <w:rPr>
          <w:rFonts w:ascii="Arial" w:hAnsi="Arial" w:cs="Arial"/>
          <w:color w:val="494949"/>
          <w:sz w:val="18"/>
          <w:szCs w:val="18"/>
        </w:rPr>
        <w:t xml:space="preserve">k k bytu alebo nebytovému priestoru v dome prilieha </w:t>
      </w:r>
      <w:r w:rsidRPr="00C55902">
        <w:rPr>
          <w:rFonts w:ascii="Arial" w:hAnsi="Arial" w:cs="Arial"/>
          <w:sz w:val="18"/>
          <w:szCs w:val="18"/>
        </w:rPr>
        <w:t xml:space="preserve">podľa </w:t>
      </w:r>
      <w:hyperlink r:id="rId7" w:anchor="paragraf-19.odsek-4" w:tooltip="Odkaz na predpis alebo ustanovenie" w:history="1">
        <w:r w:rsidRPr="00C55902">
          <w:rPr>
            <w:rFonts w:ascii="Arial" w:hAnsi="Arial" w:cs="Arial"/>
            <w:bCs/>
            <w:sz w:val="18"/>
            <w:szCs w:val="18"/>
          </w:rPr>
          <w:t>§ 19 ods. 4</w:t>
        </w:r>
      </w:hyperlink>
      <w:r w:rsidRPr="00C55902">
        <w:rPr>
          <w:rFonts w:ascii="Arial" w:hAnsi="Arial" w:cs="Arial"/>
          <w:color w:val="494949"/>
          <w:sz w:val="18"/>
          <w:szCs w:val="18"/>
        </w:rPr>
        <w:t xml:space="preserve"> balkón, lodžia alebo terasa, pre účely tvorby fondu prevádzky, údržby a opráv domu sa zarátava do veľkosti spoluvlastníckeho podielu 25 % z podlahovej plochy balkóna, lodžie alebo terasy. Pri určení preddavkov do fondu prevádzky, údržby a opráv </w:t>
      </w:r>
      <w:r>
        <w:rPr>
          <w:rFonts w:ascii="Arial" w:hAnsi="Arial" w:cs="Arial"/>
          <w:color w:val="494949"/>
          <w:sz w:val="18"/>
          <w:szCs w:val="18"/>
        </w:rPr>
        <w:t>z</w:t>
      </w:r>
      <w:r w:rsidRPr="00C55902">
        <w:rPr>
          <w:rFonts w:ascii="Arial" w:hAnsi="Arial" w:cs="Arial"/>
          <w:color w:val="494949"/>
          <w:sz w:val="18"/>
          <w:szCs w:val="18"/>
        </w:rPr>
        <w:t xml:space="preserve"> bytov a nebytových priestorov v dome </w:t>
      </w:r>
      <w:r>
        <w:rPr>
          <w:rFonts w:ascii="Arial" w:hAnsi="Arial" w:cs="Arial"/>
          <w:color w:val="494949"/>
          <w:sz w:val="18"/>
          <w:szCs w:val="18"/>
        </w:rPr>
        <w:t xml:space="preserve">sa </w:t>
      </w:r>
      <w:r w:rsidRPr="00C55902">
        <w:rPr>
          <w:rFonts w:ascii="Arial" w:hAnsi="Arial" w:cs="Arial"/>
          <w:color w:val="494949"/>
          <w:sz w:val="18"/>
          <w:szCs w:val="18"/>
        </w:rPr>
        <w:t>zohľadn</w:t>
      </w:r>
      <w:r>
        <w:rPr>
          <w:rFonts w:ascii="Arial" w:hAnsi="Arial" w:cs="Arial"/>
          <w:color w:val="494949"/>
          <w:sz w:val="18"/>
          <w:szCs w:val="18"/>
        </w:rPr>
        <w:t>í</w:t>
      </w:r>
      <w:r w:rsidRPr="00C55902">
        <w:rPr>
          <w:rFonts w:ascii="Arial" w:hAnsi="Arial" w:cs="Arial"/>
          <w:color w:val="494949"/>
          <w:sz w:val="18"/>
          <w:szCs w:val="18"/>
        </w:rPr>
        <w:t xml:space="preserve"> mier</w:t>
      </w:r>
      <w:r>
        <w:rPr>
          <w:rFonts w:ascii="Arial" w:hAnsi="Arial" w:cs="Arial"/>
          <w:color w:val="494949"/>
          <w:sz w:val="18"/>
          <w:szCs w:val="18"/>
        </w:rPr>
        <w:t>a</w:t>
      </w:r>
      <w:r w:rsidRPr="00C55902">
        <w:rPr>
          <w:rFonts w:ascii="Arial" w:hAnsi="Arial" w:cs="Arial"/>
          <w:color w:val="494949"/>
          <w:sz w:val="18"/>
          <w:szCs w:val="18"/>
        </w:rPr>
        <w:t xml:space="preserve"> využívania spoločných častí domu a spoločných zariadení domu vlastníkmi nebytových priestorov.</w:t>
      </w:r>
    </w:p>
    <w:sectPr w:rsidR="00B54E76" w:rsidRPr="00C55902" w:rsidSect="00262C2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F6" w:rsidRDefault="000F30F6" w:rsidP="009207A4">
      <w:pPr>
        <w:spacing w:after="0" w:line="240" w:lineRule="auto"/>
      </w:pPr>
      <w:r>
        <w:separator/>
      </w:r>
    </w:p>
  </w:endnote>
  <w:endnote w:type="continuationSeparator" w:id="0">
    <w:p w:rsidR="000F30F6" w:rsidRDefault="000F30F6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6C4657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85" w:rsidRPr="00D71AB2" w:rsidRDefault="0088525C" w:rsidP="0088525C">
    <w:pPr>
      <w:pStyle w:val="Pta"/>
      <w:rPr>
        <w:sz w:val="20"/>
        <w:szCs w:val="20"/>
      </w:rPr>
    </w:pPr>
    <w:r w:rsidRPr="00E97421">
      <w:rPr>
        <w:rFonts w:ascii="Arial" w:hAnsi="Arial" w:cs="Arial"/>
        <w:color w:val="808080"/>
        <w:sz w:val="18"/>
        <w:szCs w:val="18"/>
      </w:rPr>
      <w:t>ŠFRB_ŽIADOSŤ O POSKYTNUTIE PODPORY_ PO-OBN-POr_01</w:t>
    </w:r>
    <w:r>
      <w:rPr>
        <w:rFonts w:ascii="Arial" w:hAnsi="Arial" w:cs="Arial"/>
        <w:color w:val="808080"/>
        <w:sz w:val="18"/>
        <w:szCs w:val="18"/>
      </w:rPr>
      <w:t>_20</w:t>
    </w:r>
    <w:r w:rsidR="00622C5E">
      <w:rPr>
        <w:rFonts w:ascii="Arial" w:hAnsi="Arial" w:cs="Arial"/>
        <w:color w:val="808080"/>
        <w:sz w:val="18"/>
        <w:szCs w:val="18"/>
      </w:rPr>
      <w:t>20</w:t>
    </w:r>
    <w:r w:rsidR="00EF6A85" w:rsidRPr="00D71AB2">
      <w:rPr>
        <w:sz w:val="20"/>
        <w:szCs w:val="20"/>
      </w:rPr>
      <w:t xml:space="preserve">         </w:t>
    </w:r>
  </w:p>
  <w:p w:rsidR="0088525C" w:rsidRDefault="008852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F6" w:rsidRDefault="000F30F6" w:rsidP="009207A4">
      <w:pPr>
        <w:spacing w:after="0" w:line="240" w:lineRule="auto"/>
      </w:pPr>
      <w:r>
        <w:separator/>
      </w:r>
    </w:p>
  </w:footnote>
  <w:footnote w:type="continuationSeparator" w:id="0">
    <w:p w:rsidR="000F30F6" w:rsidRDefault="000F30F6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83" w:rsidRDefault="0006556B">
    <w:pPr>
      <w:pStyle w:val="Hlavika"/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BF1" w:rsidRDefault="00D75BF1">
    <w:pPr>
      <w:pStyle w:val="Hlavika"/>
    </w:pPr>
  </w:p>
  <w:p w:rsidR="00A92C83" w:rsidRDefault="00A92C8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4"/>
    <w:rsid w:val="0006556B"/>
    <w:rsid w:val="000B226C"/>
    <w:rsid w:val="000E3DB9"/>
    <w:rsid w:val="000F30F6"/>
    <w:rsid w:val="000F33BE"/>
    <w:rsid w:val="00100A3C"/>
    <w:rsid w:val="001903E6"/>
    <w:rsid w:val="001A63EE"/>
    <w:rsid w:val="001B3893"/>
    <w:rsid w:val="001C5A8D"/>
    <w:rsid w:val="001E211E"/>
    <w:rsid w:val="001F24B9"/>
    <w:rsid w:val="0020047A"/>
    <w:rsid w:val="0020521B"/>
    <w:rsid w:val="002270CF"/>
    <w:rsid w:val="00237EDC"/>
    <w:rsid w:val="00252EA6"/>
    <w:rsid w:val="00262C2E"/>
    <w:rsid w:val="00271289"/>
    <w:rsid w:val="00283B21"/>
    <w:rsid w:val="002A2D40"/>
    <w:rsid w:val="002E5740"/>
    <w:rsid w:val="00343F19"/>
    <w:rsid w:val="003511F8"/>
    <w:rsid w:val="00362013"/>
    <w:rsid w:val="003A27A1"/>
    <w:rsid w:val="003B5D9D"/>
    <w:rsid w:val="003C14BE"/>
    <w:rsid w:val="003C34AF"/>
    <w:rsid w:val="004010F5"/>
    <w:rsid w:val="004474D4"/>
    <w:rsid w:val="004C1A62"/>
    <w:rsid w:val="005934D8"/>
    <w:rsid w:val="005D5787"/>
    <w:rsid w:val="005E76C3"/>
    <w:rsid w:val="00622C5E"/>
    <w:rsid w:val="006565E9"/>
    <w:rsid w:val="006B2CB9"/>
    <w:rsid w:val="006B4237"/>
    <w:rsid w:val="006C4657"/>
    <w:rsid w:val="00712996"/>
    <w:rsid w:val="00803F05"/>
    <w:rsid w:val="008470F8"/>
    <w:rsid w:val="008722DD"/>
    <w:rsid w:val="0088525C"/>
    <w:rsid w:val="008D14C3"/>
    <w:rsid w:val="008E14B3"/>
    <w:rsid w:val="008F5D6E"/>
    <w:rsid w:val="00900724"/>
    <w:rsid w:val="009101FF"/>
    <w:rsid w:val="009207A4"/>
    <w:rsid w:val="009C1B05"/>
    <w:rsid w:val="009D33E0"/>
    <w:rsid w:val="009D77E0"/>
    <w:rsid w:val="009F5C6F"/>
    <w:rsid w:val="00A05FCE"/>
    <w:rsid w:val="00A12E99"/>
    <w:rsid w:val="00A32007"/>
    <w:rsid w:val="00A86D77"/>
    <w:rsid w:val="00A92C83"/>
    <w:rsid w:val="00AE57D5"/>
    <w:rsid w:val="00B13729"/>
    <w:rsid w:val="00B208A5"/>
    <w:rsid w:val="00B40B7B"/>
    <w:rsid w:val="00B54E76"/>
    <w:rsid w:val="00B745CC"/>
    <w:rsid w:val="00B84AC3"/>
    <w:rsid w:val="00B90293"/>
    <w:rsid w:val="00B95F95"/>
    <w:rsid w:val="00BA64DF"/>
    <w:rsid w:val="00BC025E"/>
    <w:rsid w:val="00BD4BA9"/>
    <w:rsid w:val="00C36082"/>
    <w:rsid w:val="00C728F8"/>
    <w:rsid w:val="00CC3490"/>
    <w:rsid w:val="00CD19FD"/>
    <w:rsid w:val="00D03427"/>
    <w:rsid w:val="00D60F2D"/>
    <w:rsid w:val="00D71AB2"/>
    <w:rsid w:val="00D73972"/>
    <w:rsid w:val="00D75BF1"/>
    <w:rsid w:val="00D94BF6"/>
    <w:rsid w:val="00DB4735"/>
    <w:rsid w:val="00DB49FE"/>
    <w:rsid w:val="00DC1881"/>
    <w:rsid w:val="00DD0BCA"/>
    <w:rsid w:val="00DF38B5"/>
    <w:rsid w:val="00E0053F"/>
    <w:rsid w:val="00E14856"/>
    <w:rsid w:val="00E53FFD"/>
    <w:rsid w:val="00E809C4"/>
    <w:rsid w:val="00EF6A85"/>
    <w:rsid w:val="00F02F61"/>
    <w:rsid w:val="00F257AF"/>
    <w:rsid w:val="00F63C4C"/>
    <w:rsid w:val="00F7702C"/>
    <w:rsid w:val="00F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C5113"/>
  <w15:docId w15:val="{4AC89954-0164-41A9-AC4C-C0CA24E8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D5787"/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Intenzvnezvraznenie">
    <w:name w:val="Intense Emphasis"/>
    <w:uiPriority w:val="21"/>
    <w:qFormat/>
    <w:rsid w:val="005D5787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93/182/201904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89E3-E38B-460D-A13A-9BD18EF1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Vosyková Marta</cp:lastModifiedBy>
  <cp:revision>15</cp:revision>
  <cp:lastPrinted>2015-09-17T13:32:00Z</cp:lastPrinted>
  <dcterms:created xsi:type="dcterms:W3CDTF">2016-12-05T16:19:00Z</dcterms:created>
  <dcterms:modified xsi:type="dcterms:W3CDTF">2019-12-18T12:36:00Z</dcterms:modified>
</cp:coreProperties>
</file>